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F" w:rsidRDefault="002634CF" w:rsidP="002634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Исламский суд и влияние правительства </w:t>
      </w:r>
    </w:p>
    <w:p w:rsidR="002634CF" w:rsidRPr="002634CF" w:rsidRDefault="002634CF" w:rsidP="002634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из 2)</w:t>
      </w:r>
    </w:p>
    <w:p w:rsidR="002634CF" w:rsidRDefault="002634CF" w:rsidP="002634C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Независимость судейства в Исламе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5" name="Picture 5" descr="Government-Influence-and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vernment-Influence-and-t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Исламский закон, основываясь на священных текстах, запрещает представителям власти каким-либо образом вмешиваться или влиять на постановление суда и всячески стремится к объективности и справедливости, основанной на принципах монотеизма.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Единобожие в Исламе не ограничивается словами, но проявляется в поступках, чем и подтверждает провозглашение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Придерживаться разрешенного и сторониться порицаемого – такова обязанность мусульманского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Повеления и запреты Господа – вот критерии истины и правосудия.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к чему призывает Господь, является правдой и справедливостью, все, что запрещает – ложью и беззаконием.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многих аятах Корана содержится призыв к справедливости и запрет несправедливости.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2634CF" w:rsidRDefault="002634CF" w:rsidP="002634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Аллах повелевает блюсти справедливость, делать добро и одаривать родственников.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Он запрещает мерзости, предосудительные деяния и бесчинства. </w:t>
      </w:r>
      <w:proofErr w:type="gramStart"/>
      <w:r>
        <w:rPr>
          <w:b/>
          <w:bCs/>
          <w:color w:val="000000"/>
          <w:sz w:val="26"/>
          <w:szCs w:val="26"/>
        </w:rPr>
        <w:t>Он увещевает вас, – быть может, вы помянете назидание» (Коран 16:90).</w:t>
      </w:r>
      <w:proofErr w:type="gramEnd"/>
    </w:p>
    <w:p w:rsidR="002634CF" w:rsidRDefault="002634CF" w:rsidP="002634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«Будьте стойки ради Аллаха, свидетельствуя беспристрастно, и пусть ненависть людей не подтолкнет вас к несправедливости.</w:t>
      </w:r>
      <w:proofErr w:type="gramEnd"/>
      <w:r>
        <w:rPr>
          <w:b/>
          <w:bCs/>
          <w:color w:val="000000"/>
          <w:sz w:val="26"/>
          <w:szCs w:val="26"/>
        </w:rPr>
        <w:t xml:space="preserve"> Будьте справедливы, ибо это ближе к богобоязненности. </w:t>
      </w:r>
      <w:proofErr w:type="gramStart"/>
      <w:r>
        <w:rPr>
          <w:b/>
          <w:bCs/>
          <w:color w:val="000000"/>
          <w:sz w:val="26"/>
          <w:szCs w:val="26"/>
        </w:rPr>
        <w:t>Бойтесь Аллаха, ведь Аллах ведает о том, что вы совершаете» (Коран 5:8).</w:t>
      </w:r>
      <w:proofErr w:type="gramEnd"/>
    </w:p>
    <w:p w:rsidR="002634CF" w:rsidRDefault="002634CF" w:rsidP="002634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«Но если ты вынесешь решение, то суди их беспристрастно. </w:t>
      </w:r>
      <w:proofErr w:type="gramStart"/>
      <w:r>
        <w:rPr>
          <w:b/>
          <w:bCs/>
          <w:color w:val="000000"/>
          <w:sz w:val="26"/>
          <w:szCs w:val="26"/>
        </w:rPr>
        <w:t>Воистину, Аллах любит беспристрастных» (Коран 5:42).</w:t>
      </w:r>
      <w:proofErr w:type="gramEnd"/>
    </w:p>
    <w:p w:rsidR="002634CF" w:rsidRDefault="002634CF" w:rsidP="002634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«Те же, которые не принимают решений в соответствии с тем, что ниспослал Аллах, являются неверующими» (Коран 5:44).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хадисе Пророк Мухаммад, да благословит его Аллах и да приветствует, передал слова</w:t>
      </w:r>
      <w:proofErr w:type="gramStart"/>
      <w:r>
        <w:rPr>
          <w:color w:val="000000"/>
          <w:sz w:val="26"/>
          <w:szCs w:val="26"/>
        </w:rPr>
        <w:t>  Аллаха</w:t>
      </w:r>
      <w:proofErr w:type="gramEnd"/>
      <w:r>
        <w:rPr>
          <w:color w:val="000000"/>
          <w:sz w:val="26"/>
          <w:szCs w:val="26"/>
        </w:rPr>
        <w:t>:</w:t>
      </w:r>
    </w:p>
    <w:p w:rsidR="002634CF" w:rsidRDefault="002634CF" w:rsidP="002634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«О рабы Мои, Я</w:t>
      </w:r>
      <w:proofErr w:type="gramStart"/>
      <w:r>
        <w:rPr>
          <w:b/>
          <w:bCs/>
          <w:color w:val="000000"/>
          <w:sz w:val="26"/>
          <w:szCs w:val="26"/>
        </w:rPr>
        <w:t>  запретил</w:t>
      </w:r>
      <w:proofErr w:type="gramEnd"/>
      <w:r>
        <w:rPr>
          <w:b/>
          <w:bCs/>
          <w:color w:val="000000"/>
          <w:sz w:val="26"/>
          <w:szCs w:val="26"/>
        </w:rPr>
        <w:t xml:space="preserve"> несправедливость Себе и сделал ее запретной для вас, так не притес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>няйте же друг друга» (Сахих Муслим).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Здесь лишь несколько священных текстов, обязывающих судить справедливо, так, как велел Господь. Это относится и к правителям, и к простым людям.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Государственная власть в Исламе определяется Законом Бога. Нельзя быть покорным государству, проявляя одновременно непослушание перед Богом. Именно так наши праведные предшественники рассматривали Закон Ислама. Правители лишь ведут государственные дела.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Истинным Правителем остается Господь. Халиф или другой политический лидер не отличается от обычного человека перед лицом Закона. Мусульмане избирают его и доверяют правление государством, а он обязан советоваться с ними.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Правитель не имеет права преступать Закон и угнетать свой народ.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Прежде главы мусульманских государств понимали, что справедливость, та, что блюдет порядок на небесах и на земле, есть основа правления в Исламе.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Амр ибн Аль-Ас говорил: «Не бывает предводительства без подчиненных. </w:t>
      </w:r>
      <w:proofErr w:type="gramStart"/>
      <w:r>
        <w:rPr>
          <w:color w:val="000000"/>
          <w:sz w:val="26"/>
          <w:szCs w:val="26"/>
        </w:rPr>
        <w:t>Не бывает подчиненных без богатства.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может быть богатства без цветущей цивилизации.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Цивилизация не может процветать без справедливости».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Халиф Умар ибн Абдуль Азиз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письме одному из своих служащих, который просил разрешения укрепить свой город, писал: «Укрепить его возможно с помощью справедливости и удалив беззаконие с его улиц».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Саид бин Суайд в одной из речей в городе Хомс сказал: «О люди,   у Ислама неприступная стена с надежными воротами. </w:t>
      </w:r>
      <w:proofErr w:type="gramStart"/>
      <w:r>
        <w:rPr>
          <w:color w:val="000000"/>
          <w:sz w:val="26"/>
          <w:szCs w:val="26"/>
        </w:rPr>
        <w:t>Эта стена – правдивость, а ворота – справедливость.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останется нерушимым, пока государственная власть будет твердой.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Твердой не за счет кнута и меча, но за счет справедливого правления».</w:t>
      </w:r>
      <w:proofErr w:type="gramEnd"/>
    </w:p>
    <w:p w:rsidR="002634CF" w:rsidRPr="002634CF" w:rsidRDefault="002634CF" w:rsidP="002634C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2634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из 2)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Именно запрет вмешиваться в решения суда побуждал Праведных Халифов и правителей исламских государств всячески оберегать систему правосудия от постороннего влияния.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Ими руководило желание справедливости, они не пытались подчинить суд себе.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Сами правители уважали судей, принимали любой их вердикт, даже если он был против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История знает немало примеров, когда четыре Праведных Халифа и последующие исламские лидеры были замешаны в судебных тяжбах, и судьи, которых они сами же назначали, выносили </w:t>
      </w:r>
      <w:r>
        <w:rPr>
          <w:color w:val="000000"/>
          <w:sz w:val="26"/>
          <w:szCs w:val="26"/>
        </w:rPr>
        <w:lastRenderedPageBreak/>
        <w:t>приговор против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Случалось, что халиф понимал, что решение будет не в его пользу, и все же настаивали на завершении судебного дела, желая преподнести пример последователям или испытать беспристрастность судей в сложных ситуациях, когда оппонентом правителей был иудей или другой немусульманин.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только правители, но и сами судьи прекрасно осознавали возложенную на них ответственность.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не увиливали от правды, принц перед ними или бедняк, не имело разницы.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обратимся к истории.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Аль-Асхат бин Кайс вошел в зал суда.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Судья Шурайх поприветствовал его и предложил сесть рядом.</w:t>
      </w:r>
      <w:proofErr w:type="gramEnd"/>
      <w:r>
        <w:rPr>
          <w:color w:val="000000"/>
          <w:sz w:val="26"/>
          <w:szCs w:val="26"/>
        </w:rPr>
        <w:t xml:space="preserve"> Тут вошел обвинитель, и судья повелел бин Кайсу: «Встань, займи место ответчика и обратись к обвинителю».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Аль-Асхат возразил: «Я буду говорить с ним отсюда».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Тогда Шурайх сказал: «Ты встанешь по своей воле или мне позвать того, кто заставит тебя встать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этого Аль-Асхат занял указанное ему место.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Абу Юсуф, один из выдающихся исламских судей, однажды решал дело, когда некий человек заявил, будто во владении халифа находится сад, принадлежащий ему (человеку).</w:t>
      </w:r>
      <w:proofErr w:type="gramEnd"/>
      <w:r>
        <w:rPr>
          <w:color w:val="000000"/>
          <w:sz w:val="26"/>
          <w:szCs w:val="26"/>
        </w:rPr>
        <w:t xml:space="preserve"> На суде Абу Юсуф потребовал от истца доказательств, на что тот ответил: «Халиф незаконно присвоил его, но у меня нет доказательств, поэтому пусть халиф поклянется».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Халиф сказал: «Сад мой. </w:t>
      </w:r>
      <w:proofErr w:type="gramStart"/>
      <w:r>
        <w:rPr>
          <w:color w:val="000000"/>
          <w:sz w:val="26"/>
          <w:szCs w:val="26"/>
        </w:rPr>
        <w:t>Аль-Махди приобрел его для меня, но у меня нет договора».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Абу Юсуф потребовал халифа трижды произнести клятву, но тот отказался.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судья вынес решение в пользу истца.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Халиф Абу Джафар Аль-Мансур как-то писал Сиуару бин Абдулле – председательствующему судье в Басре: «Такой-то генерал и такой-то торговец спорят из-за земли. </w:t>
      </w:r>
      <w:proofErr w:type="gramStart"/>
      <w:r>
        <w:rPr>
          <w:color w:val="000000"/>
          <w:sz w:val="26"/>
          <w:szCs w:val="26"/>
        </w:rPr>
        <w:t>Рассмотри дело и присуди землю генералу».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Сиуар ответил: «Мне предоставили довод, что земля принадлежит торговцу, я не отниму ее у него без доказательств».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Абу Мансур снова написал ему: «Клянусь Богом, кроме Которого больше нет божеств, ты не отнимешь ее у торговца, не имея на то прав».  Судья ответил: «Клянусь Богом, я решил дело по справедливости, а мои судьи стали отворачиваться от меня».</w:t>
      </w:r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не просто запретил государственным лидерам вмешиваться и влиять на приговор суда, он предоставил гарантии, чтобы суд остался сильным и независимым.</w:t>
      </w:r>
      <w:proofErr w:type="gramEnd"/>
    </w:p>
    <w:p w:rsidR="002634CF" w:rsidRDefault="002634CF" w:rsidP="002634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Поскольку судья занимает высокое и серьезное положение в обществе, для него важно сохранять уважение и доверие людей к себе, чтобы не возникало сомнений в справедливости вынесенного им решения.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Судья никогда не заслужит высокой оценки народа, если не будет иметь доказательства своей правоты.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предоставляет это доказательство каждый раз, когда ведет дело беспристрастно, непреклонно добивается правдивого решения.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Исламские правоведы подчеркивают это и обсуждают, чего судье следует сторониться.</w:t>
      </w:r>
      <w:proofErr w:type="gramEnd"/>
      <w:r>
        <w:rPr>
          <w:color w:val="000000"/>
          <w:sz w:val="26"/>
          <w:szCs w:val="26"/>
        </w:rPr>
        <w:t xml:space="preserve"> Безусловно, обсуждаемые ими вопросы не являются исчерпывающими, но </w:t>
      </w:r>
      <w:proofErr w:type="gramStart"/>
      <w:r>
        <w:rPr>
          <w:color w:val="000000"/>
          <w:sz w:val="26"/>
          <w:szCs w:val="26"/>
        </w:rPr>
        <w:t>относятся  лишь</w:t>
      </w:r>
      <w:proofErr w:type="gramEnd"/>
      <w:r>
        <w:rPr>
          <w:color w:val="000000"/>
          <w:sz w:val="26"/>
          <w:szCs w:val="26"/>
        </w:rPr>
        <w:t xml:space="preserve"> к данному случаю.</w:t>
      </w:r>
    </w:p>
    <w:p w:rsidR="00F95798" w:rsidRPr="002634CF" w:rsidRDefault="00F95798" w:rsidP="002634CF">
      <w:pPr>
        <w:rPr>
          <w:rFonts w:hint="cs"/>
          <w:rtl/>
          <w:lang w:bidi="ar-EG"/>
        </w:rPr>
      </w:pPr>
    </w:p>
    <w:sectPr w:rsidR="00F95798" w:rsidRPr="002634C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1C692A"/>
    <w:rsid w:val="002634CF"/>
    <w:rsid w:val="002E7BB1"/>
    <w:rsid w:val="003478E7"/>
    <w:rsid w:val="0048451C"/>
    <w:rsid w:val="004A614B"/>
    <w:rsid w:val="004D7712"/>
    <w:rsid w:val="004F211C"/>
    <w:rsid w:val="00536F60"/>
    <w:rsid w:val="0056085E"/>
    <w:rsid w:val="005C6E8D"/>
    <w:rsid w:val="006F3F36"/>
    <w:rsid w:val="00802D4A"/>
    <w:rsid w:val="00A70ECC"/>
    <w:rsid w:val="00B10D3C"/>
    <w:rsid w:val="00B35132"/>
    <w:rsid w:val="00B47A96"/>
    <w:rsid w:val="00B7562E"/>
    <w:rsid w:val="00BB13A0"/>
    <w:rsid w:val="00C201D1"/>
    <w:rsid w:val="00C31E60"/>
    <w:rsid w:val="00C72A51"/>
    <w:rsid w:val="00CA5AB5"/>
    <w:rsid w:val="00D622B7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2014-12-25T13:53:00Z</cp:lastPrinted>
  <dcterms:created xsi:type="dcterms:W3CDTF">2014-12-25T13:54:00Z</dcterms:created>
  <dcterms:modified xsi:type="dcterms:W3CDTF">2014-12-25T13:54:00Z</dcterms:modified>
</cp:coreProperties>
</file>